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189E2">
      <w:pPr>
        <w:jc w:val="left"/>
      </w:pPr>
      <w:r>
        <w:rPr>
          <w:rFonts w:hint="eastAsia"/>
        </w:rPr>
        <w:t>中标人投报业绩：【见附件三】</w:t>
      </w:r>
      <w:bookmarkStart w:id="0" w:name="_GoBack"/>
      <w:bookmarkEnd w:id="0"/>
      <w:r>
        <w:drawing>
          <wp:inline distT="0" distB="0" distL="114300" distR="114300">
            <wp:extent cx="4602480" cy="602742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60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613FB"/>
    <w:rsid w:val="7B46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2024-12-13T06:20:00Z</dcterms:created>
  <dc:creator>縴手·看ㄖ落</dc:creator>
  <cp:lastModifiedBy>縴手·看ㄖ落</cp:lastModifiedBy>
  <dcterms:modified xsi:type="dcterms:W3CDTF">2024-12-13T06:21:36Z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29494932FAD2454E85D29CF6F08BAB22_11</vt:lpwstr>
  </property>
</Properties>
</file>