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726E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上蔡县杨岗河柴冀闸上游段治理工程勘测设计项目-结果更正公告</w:t>
      </w:r>
    </w:p>
    <w:p w14:paraId="1397CA4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一、项目基本情况</w:t>
      </w:r>
    </w:p>
    <w:p w14:paraId="5BD72A9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1、原公告的采购项目编号：上政采购-2025-04-3</w:t>
      </w:r>
    </w:p>
    <w:p w14:paraId="5F5444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2、原公告的采购项目名称：上蔡县杨岗河柴冀闸上游段治理工程勘测设计项目</w:t>
      </w:r>
    </w:p>
    <w:p w14:paraId="4C6C3E2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3、首次公告日期（结果公告日期）：2025年</w:t>
      </w:r>
      <w:r>
        <w:rPr>
          <w:rFonts w:hint="eastAsia"/>
          <w:sz w:val="24"/>
          <w:szCs w:val="24"/>
          <w:lang w:val="en-US" w:eastAsia="zh-CN"/>
        </w:rPr>
        <w:t>04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</w:p>
    <w:p w14:paraId="5A37976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二、更正信息</w:t>
      </w:r>
    </w:p>
    <w:p w14:paraId="0BAB0E4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1、更正事项：采购结果</w:t>
      </w:r>
    </w:p>
    <w:p w14:paraId="6FE1B32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2、更正内容：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119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1419" w:type="dxa"/>
          </w:tcPr>
          <w:p w14:paraId="768BC05D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包号</w:t>
            </w:r>
          </w:p>
        </w:tc>
        <w:tc>
          <w:tcPr>
            <w:tcW w:w="1419" w:type="dxa"/>
          </w:tcPr>
          <w:p w14:paraId="6CB7B1F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采购内容</w:t>
            </w:r>
          </w:p>
        </w:tc>
        <w:tc>
          <w:tcPr>
            <w:tcW w:w="1419" w:type="dxa"/>
          </w:tcPr>
          <w:p w14:paraId="0F8F252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419" w:type="dxa"/>
          </w:tcPr>
          <w:p w14:paraId="1B5D4D1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地 址</w:t>
            </w:r>
          </w:p>
        </w:tc>
        <w:tc>
          <w:tcPr>
            <w:tcW w:w="1420" w:type="dxa"/>
          </w:tcPr>
          <w:p w14:paraId="2A0AF0F4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中标金额</w:t>
            </w:r>
          </w:p>
        </w:tc>
        <w:tc>
          <w:tcPr>
            <w:tcW w:w="1420" w:type="dxa"/>
          </w:tcPr>
          <w:p w14:paraId="1CAF429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14:paraId="1979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9" w:type="dxa"/>
          </w:tcPr>
          <w:p w14:paraId="03C19F7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上政采招【2025】2号A</w:t>
            </w:r>
          </w:p>
        </w:tc>
        <w:tc>
          <w:tcPr>
            <w:tcW w:w="1419" w:type="dxa"/>
          </w:tcPr>
          <w:p w14:paraId="412FB291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上蔡县水利局上蔡县杨岗河柴冀闸上游段治理工程勘测设计项目</w:t>
            </w:r>
          </w:p>
        </w:tc>
        <w:tc>
          <w:tcPr>
            <w:tcW w:w="1419" w:type="dxa"/>
          </w:tcPr>
          <w:p w14:paraId="1ED8880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河南省中豫勘察设计有限公司</w:t>
            </w:r>
          </w:p>
        </w:tc>
        <w:tc>
          <w:tcPr>
            <w:tcW w:w="1419" w:type="dxa"/>
          </w:tcPr>
          <w:p w14:paraId="7C35188C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河南自贸试验区郑州片区（郑东）心怡路易元国际412室</w:t>
            </w:r>
          </w:p>
        </w:tc>
        <w:tc>
          <w:tcPr>
            <w:tcW w:w="1420" w:type="dxa"/>
          </w:tcPr>
          <w:p w14:paraId="4DC41DF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1029800.00</w:t>
            </w:r>
          </w:p>
          <w:p w14:paraId="24BBDAE8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ABFE542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元</w:t>
            </w:r>
          </w:p>
        </w:tc>
      </w:tr>
    </w:tbl>
    <w:p w14:paraId="7004BBF8">
      <w:pPr>
        <w:spacing w:line="360" w:lineRule="auto"/>
        <w:rPr>
          <w:rFonts w:hint="eastAsia"/>
          <w:sz w:val="24"/>
          <w:szCs w:val="24"/>
        </w:rPr>
      </w:pPr>
    </w:p>
    <w:p w14:paraId="7CC7FB0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原中标供应商“许昌方圆勘测设计有限公司”截止2025年5月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日，一直未按要求和规定时限领取中标通知书、签订合同，</w:t>
      </w:r>
      <w:r>
        <w:rPr>
          <w:rFonts w:hint="eastAsia"/>
          <w:sz w:val="24"/>
          <w:szCs w:val="24"/>
          <w:lang w:eastAsia="zh-CN"/>
        </w:rPr>
        <w:t>且经告知函催告后仍未</w:t>
      </w:r>
      <w:r>
        <w:rPr>
          <w:rFonts w:hint="eastAsia"/>
          <w:sz w:val="24"/>
          <w:szCs w:val="24"/>
        </w:rPr>
        <w:t>领取中标通知书、签订合同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依据《中华人民共和国政府采购法实施条例》和招标文件第二章招标需求、三、商务要求及第35.3条规定，取消许昌方圆勘测设计有限公司中标供应商资格，现顺延确定中标候选供应商“</w:t>
      </w:r>
      <w:r>
        <w:rPr>
          <w:rFonts w:hint="eastAsia"/>
          <w:sz w:val="24"/>
          <w:szCs w:val="24"/>
          <w:lang w:eastAsia="zh-CN"/>
        </w:rPr>
        <w:t>河南省中豫勘察设计有限公司</w:t>
      </w:r>
      <w:r>
        <w:rPr>
          <w:rFonts w:hint="eastAsia"/>
          <w:sz w:val="24"/>
          <w:szCs w:val="24"/>
        </w:rPr>
        <w:t>”为本项目中标供应商。</w:t>
      </w:r>
    </w:p>
    <w:p w14:paraId="6FD32DF3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三、其他补充事宜</w:t>
      </w:r>
    </w:p>
    <w:p w14:paraId="68158BC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各供应商如对以上结果有异议，请于本公示发布之日起七个工作日内，以书面形式同时向采购人和采购代理机构提出质疑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加盖单位公章且法人签字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，由法定代表人携带企业营业执照复印件（加盖公章）及本人身份证件（原件）一并提交（邮寄、传真件不予受理），并以质疑函接受确认日期作为受理时间。逾期未提交或未按照要求提交的质疑函将不予受理。</w:t>
      </w:r>
    </w:p>
    <w:p w14:paraId="5B084E9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四、凡对本次公告内容提出询问，请按以下方式联系</w:t>
      </w:r>
    </w:p>
    <w:p w14:paraId="154980F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采购人信息 </w:t>
      </w:r>
    </w:p>
    <w:p w14:paraId="4E0BB06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名称：上蔡县水利局 </w:t>
      </w:r>
    </w:p>
    <w:p w14:paraId="3DAAA33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地址：上蔡县西大街 </w:t>
      </w:r>
    </w:p>
    <w:p w14:paraId="5D40DD2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联系人：王</w:t>
      </w:r>
      <w:r>
        <w:rPr>
          <w:rFonts w:hint="eastAsia"/>
          <w:sz w:val="24"/>
          <w:szCs w:val="24"/>
          <w:lang w:eastAsia="zh-CN"/>
        </w:rPr>
        <w:t>先生</w:t>
      </w:r>
      <w:r>
        <w:rPr>
          <w:rFonts w:hint="eastAsia"/>
          <w:sz w:val="24"/>
          <w:szCs w:val="24"/>
        </w:rPr>
        <w:t xml:space="preserve"> </w:t>
      </w:r>
    </w:p>
    <w:p w14:paraId="34FCE2D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联系方式：13939643183 </w:t>
      </w:r>
    </w:p>
    <w:p w14:paraId="1A85B53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2.采购代理机构信息（如有） </w:t>
      </w:r>
    </w:p>
    <w:p w14:paraId="3C20F4B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名称：诚辉工程管理有限公司 </w:t>
      </w:r>
    </w:p>
    <w:p w14:paraId="2766778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地址：郑州高新区西三环路283号10幢9层44号 </w:t>
      </w:r>
    </w:p>
    <w:p w14:paraId="374E68C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联系人：赵先生 </w:t>
      </w:r>
    </w:p>
    <w:p w14:paraId="22FFB31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联系方式：18037376334 </w:t>
      </w:r>
    </w:p>
    <w:p w14:paraId="7DD58C8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3.项目联系方式 </w:t>
      </w:r>
    </w:p>
    <w:p w14:paraId="4F13EDD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项目联系人：赵先生 </w:t>
      </w:r>
    </w:p>
    <w:p w14:paraId="3C703F7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联系方式：18037376334 </w:t>
      </w:r>
    </w:p>
    <w:p w14:paraId="75C2BD84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D67B0"/>
    <w:rsid w:val="091F291D"/>
    <w:rsid w:val="0BFA3CC0"/>
    <w:rsid w:val="27C31185"/>
    <w:rsid w:val="415D67B0"/>
    <w:rsid w:val="4F476D58"/>
    <w:rsid w:val="64C73242"/>
    <w:rsid w:val="6F076887"/>
    <w:rsid w:val="72DA63FB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uiPriority w:val="0"/>
  </w:style>
  <w:style w:type="character" w:styleId="12">
    <w:name w:val="HTML Variable"/>
    <w:basedOn w:val="5"/>
    <w:uiPriority w:val="0"/>
  </w:style>
  <w:style w:type="character" w:styleId="13">
    <w:name w:val="Hyperlink"/>
    <w:basedOn w:val="5"/>
    <w:uiPriority w:val="0"/>
    <w:rPr>
      <w:color w:val="0000FF"/>
      <w:u w:val="none"/>
    </w:rPr>
  </w:style>
  <w:style w:type="character" w:styleId="14">
    <w:name w:val="HTML Code"/>
    <w:basedOn w:val="5"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uiPriority w:val="0"/>
  </w:style>
  <w:style w:type="character" w:styleId="16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uiPriority w:val="0"/>
    <w:rPr>
      <w:rFonts w:hint="default" w:ascii="monospace" w:hAnsi="monospace" w:eastAsia="monospace" w:cs="monospace"/>
    </w:rPr>
  </w:style>
  <w:style w:type="character" w:customStyle="1" w:styleId="18">
    <w:name w:val="toolbarlabel"/>
    <w:basedOn w:val="5"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812</Characters>
  <Lines>0</Lines>
  <Paragraphs>0</Paragraphs>
  <TotalTime>19</TotalTime>
  <ScaleCrop>false</ScaleCrop>
  <LinksUpToDate>false</LinksUpToDate>
  <CharactersWithSpaces>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2025-05-21T07:30:00Z</dcterms:created>
  <dc:creator>WPS_1650769878</dc:creator>
  <cp:lastModifiedBy>WPS_1650769878</cp:lastModifiedBy>
  <dcterms:modified xsi:type="dcterms:W3CDTF">2025-05-22T03:17:04Z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C723D49F7B974FAF9BFB037CC9FB2872_11</vt:lpwstr>
  </property>
  <property fmtid="{D5CDD505-2E9C-101B-9397-08002B2CF9AE}" pid="4" name="KSOTemplateDocerSaveRecord">
    <vt:lpwstr>eyJoZGlkIjoiZjI2MTdiZjE5M2QwYzYyYWVjNDJmOTkwMTg3MTM5YzkiLCJ1c2VySWQiOiIxMzYyNzcxODk5In0=</vt:lpwstr>
  </property>
</Properties>
</file>